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3742690</wp:posOffset>
                </wp:positionH>
                <wp:positionV relativeFrom="paragraph">
                  <wp:posOffset>-453390</wp:posOffset>
                </wp:positionV>
                <wp:extent cx="2771775" cy="5429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27717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sz w:val="22"/>
                                <w:u w:val="thick" w:color="auto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sz w:val="24"/>
                                <w:u w:val="thick" w:color="auto"/>
                              </w:rPr>
                              <w:t>購入による復旧の場合に提出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sz w:val="24"/>
                                <w:u w:val="thick" w:color="auto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color w:val="auto"/>
                                <w:sz w:val="22"/>
                                <w:u w:val="none" w:color="auto"/>
                              </w:rPr>
                              <w:t>（修繕による復旧の場合は提出不要）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35.700000000000003pt;mso-position-vertical-relative:text;mso-position-horizontal-relative:text;v-text-anchor:middle;position:absolute;height:42.75pt;mso-wrap-distance-top:0pt;width:218.25pt;mso-wrap-distance-left:5.65pt;margin-left:294.7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sz w:val="22"/>
                          <w:u w:val="thick" w:color="auto"/>
                        </w:rPr>
                      </w:pPr>
                      <w:r>
                        <w:rPr>
                          <w:rFonts w:hint="eastAsia"/>
                          <w:b w:val="1"/>
                          <w:sz w:val="24"/>
                          <w:u w:val="thick" w:color="auto"/>
                        </w:rPr>
                        <w:t>購入による復旧の場合に提出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sz w:val="24"/>
                          <w:u w:val="thick" w:color="auto"/>
                        </w:rPr>
                      </w:pPr>
                      <w:r>
                        <w:rPr>
                          <w:rFonts w:hint="eastAsia"/>
                          <w:b w:val="0"/>
                          <w:color w:val="auto"/>
                          <w:sz w:val="22"/>
                          <w:u w:val="none" w:color="auto"/>
                        </w:rPr>
                        <w:t>（修繕による復旧の場合は提出不要）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pacing w:val="10"/>
          <w:kern w:val="0"/>
        </w:rPr>
        <w:t>（様式第３号）</w:t>
      </w: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  <w:sz w:val="24"/>
        </w:rPr>
        <w:t>設備・車両に関する証明書</w:t>
      </w: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jc w:val="right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年　　月　　日</w:t>
      </w: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ind w:firstLine="232" w:firstLineChars="10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秋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 xml:space="preserve"> 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>田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 xml:space="preserve"> 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>県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 xml:space="preserve"> 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>知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 xml:space="preserve"> 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>事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10"/>
          <w:kern w:val="0"/>
        </w:rPr>
        <w:t>あて</w:t>
      </w: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</w:t>
      </w:r>
      <w:r>
        <w:rPr>
          <w:rFonts w:hint="eastAsia" w:ascii="ＭＳ 明朝" w:hAnsi="ＭＳ 明朝" w:eastAsia="ＭＳ 明朝"/>
          <w:color w:val="auto"/>
          <w:spacing w:val="425"/>
          <w:kern w:val="0"/>
          <w:fitText w:val="1270" w:id="1"/>
        </w:rPr>
        <w:t>住</w:t>
      </w:r>
      <w:r>
        <w:rPr>
          <w:rFonts w:hint="eastAsia" w:ascii="ＭＳ 明朝" w:hAnsi="ＭＳ 明朝" w:eastAsia="ＭＳ 明朝"/>
          <w:color w:val="auto"/>
          <w:kern w:val="0"/>
          <w:fitText w:val="1270" w:id="1"/>
        </w:rPr>
        <w:t>所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</w:t>
      </w:r>
      <w:r>
        <w:rPr>
          <w:rFonts w:hint="eastAsia"/>
          <w:color w:val="000000" w:themeColor="text1"/>
        </w:rPr>
        <w:t>商号又は名称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</w:t>
      </w:r>
      <w:r>
        <w:rPr>
          <w:rFonts w:hint="eastAsia" w:ascii="ＭＳ 明朝" w:hAnsi="ＭＳ 明朝" w:eastAsia="ＭＳ 明朝"/>
          <w:color w:val="auto"/>
          <w:kern w:val="0"/>
        </w:rPr>
        <w:t>代表者職氏名</w:t>
      </w:r>
    </w:p>
    <w:p>
      <w:pPr>
        <w:pStyle w:val="0"/>
        <w:jc w:val="right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b w:val="1"/>
          <w:color w:val="auto"/>
          <w:spacing w:val="10"/>
          <w:kern w:val="0"/>
          <w:sz w:val="18"/>
          <w:u w:val="wave" w:color="auto"/>
        </w:rPr>
        <w:t>※設備・車両の販売業者等が作成してください。</w:t>
      </w: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　被災事業者再建支援事業費補助金に係る設備・車両について、次のとおり証明します。なお、根拠資料等を求められた場合は、責任をもって提出に応じます。</w:t>
      </w:r>
    </w:p>
    <w:p>
      <w:pPr>
        <w:pStyle w:val="0"/>
        <w:ind w:firstLine="232" w:firstLineChars="10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以下、報告内容は虚偽でないことを誓約します。</w:t>
      </w:r>
    </w:p>
    <w:p>
      <w:pPr>
        <w:pStyle w:val="0"/>
        <w:ind w:firstLine="232" w:firstLineChars="10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【証明事項】</w:t>
      </w:r>
    </w:p>
    <w:tbl>
      <w:tblPr>
        <w:tblStyle w:val="11"/>
        <w:tblW w:w="952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9528"/>
      </w:tblGrid>
      <w:tr>
        <w:trPr>
          <w:trHeight w:val="685" w:hRule="atLeast"/>
        </w:trPr>
        <w:tc>
          <w:tcPr>
            <w:tcW w:w="9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212" w:leftChars="100" w:firstLine="0" w:firstLineChars="0"/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  <w:t>１　被災した設備・車両が、次のいずれかに該当すること。</w:t>
            </w:r>
          </w:p>
          <w:p>
            <w:pPr>
              <w:pStyle w:val="0"/>
              <w:ind w:left="212" w:leftChars="100" w:firstLine="232" w:firstLineChars="100"/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  <w:t>一　修理不能である。</w:t>
            </w:r>
          </w:p>
          <w:p>
            <w:pPr>
              <w:pStyle w:val="0"/>
              <w:ind w:left="212" w:leftChars="100" w:firstLine="232" w:firstLineChars="100"/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  <w:t>二　修理に要する期間が著しく長い。</w:t>
            </w:r>
          </w:p>
          <w:p>
            <w:pPr>
              <w:pStyle w:val="0"/>
              <w:ind w:left="212" w:leftChars="100" w:firstLine="232" w:firstLineChars="100"/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  <w:t>三　購入に要する費用と比較し、修理に要する費用が高額である。</w:t>
            </w:r>
          </w:p>
          <w:p>
            <w:pPr>
              <w:pStyle w:val="0"/>
              <w:ind w:left="0" w:leftChars="0" w:firstLine="232" w:firstLineChars="100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"/>
                <w:kern w:val="0"/>
              </w:rPr>
              <w:t>２　被災した設備・車両と、購入した設備・車両は同等の性能であること。</w:t>
            </w:r>
          </w:p>
        </w:tc>
      </w:tr>
    </w:tbl>
    <w:p>
      <w:pPr>
        <w:pStyle w:val="0"/>
        <w:ind w:leftChars="0" w:firstLine="0" w:firstLineChars="0"/>
        <w:rPr>
          <w:rFonts w:hint="eastAsia" w:ascii="ＭＳ 明朝" w:hAnsi="ＭＳ 明朝" w:eastAsia="ＭＳ 明朝"/>
          <w:color w:val="auto"/>
          <w:spacing w:val="10"/>
          <w:kern w:val="0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pacing w:val="10"/>
          <w:kern w:val="0"/>
        </w:rPr>
      </w:pPr>
      <w:r>
        <w:rPr>
          <w:rFonts w:hint="eastAsia" w:ascii="ＭＳ 明朝" w:hAnsi="ＭＳ 明朝" w:eastAsia="ＭＳ 明朝"/>
          <w:color w:val="auto"/>
          <w:spacing w:val="10"/>
          <w:kern w:val="0"/>
        </w:rPr>
        <w:t>【設備・車両一覧】</w:t>
      </w:r>
    </w:p>
    <w:tbl>
      <w:tblPr>
        <w:tblStyle w:val="11"/>
        <w:tblW w:w="10401" w:type="dxa"/>
        <w:tblInd w:w="-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191"/>
        <w:gridCol w:w="1985"/>
        <w:gridCol w:w="1806"/>
        <w:gridCol w:w="2709"/>
        <w:gridCol w:w="2710"/>
      </w:tblGrid>
      <w:tr>
        <w:trPr>
          <w:trHeight w:val="685" w:hRule="atLeast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補助事業者</w:t>
            </w:r>
          </w:p>
        </w:tc>
        <w:tc>
          <w:tcPr>
            <w:tcW w:w="9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000000" w:themeColor="text1"/>
              </w:rPr>
              <w:t>商号又は名称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</w:rPr>
              <w:t>代表者職氏名</w:t>
            </w:r>
          </w:p>
        </w:tc>
      </w:tr>
      <w:tr>
        <w:trPr>
          <w:trHeight w:val="35" w:hRule="atLeast"/>
        </w:trPr>
        <w:tc>
          <w:tcPr>
            <w:tcW w:w="104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</w:tr>
      <w:tr>
        <w:trPr>
          <w:trHeight w:val="335" w:hRule="atLeast"/>
        </w:trPr>
        <w:tc>
          <w:tcPr>
            <w:tcW w:w="1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center"/>
              <w:textAlignment w:val="baselin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区分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被災状況</w:t>
            </w:r>
          </w:p>
        </w:tc>
        <w:tc>
          <w:tcPr>
            <w:tcW w:w="18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被災した設備・車両</w:t>
            </w: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購入した設備・車両</w:t>
            </w:r>
          </w:p>
        </w:tc>
      </w:tr>
      <w:tr>
        <w:trPr>
          <w:trHeight w:val="335" w:hRule="atLeast"/>
        </w:trPr>
        <w:tc>
          <w:tcPr>
            <w:tcW w:w="1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6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70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型番・仕様等</w:t>
            </w:r>
          </w:p>
        </w:tc>
        <w:tc>
          <w:tcPr>
            <w:tcW w:w="271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/>
                <w:color w:val="auto"/>
              </w:rPr>
              <w:t>型番・仕様等</w:t>
            </w:r>
          </w:p>
        </w:tc>
      </w:tr>
      <w:tr>
        <w:trPr/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□設備</w:t>
            </w:r>
          </w:p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□車両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□修理不能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□修理期間が長い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□修理費用が高い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/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□設備</w:t>
            </w:r>
          </w:p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□車両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□修理不能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□修理期間が長い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□修理費用が高い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</w:tr>
      <w:tr>
        <w:trPr/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□設備</w:t>
            </w:r>
          </w:p>
          <w:p>
            <w:pPr>
              <w:pStyle w:val="0"/>
              <w:widowControl w:val="0"/>
              <w:suppressAutoHyphens w:val="1"/>
              <w:overflowPunct w:val="0"/>
              <w:jc w:val="both"/>
              <w:textAlignment w:val="baseline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□車両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□修理不能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□修理期間が長い</w:t>
            </w:r>
          </w:p>
          <w:p>
            <w:pPr>
              <w:pStyle w:val="0"/>
              <w:rPr>
                <w:rFonts w:hint="eastAsia" w:ascii="ＭＳ 明朝" w:hAnsi="ＭＳ 明朝" w:eastAsia="ＭＳ 明朝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1"/>
              </w:rPr>
              <w:t>□修理費用が高い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  <w:sz w:val="21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※必要に応じて行を追加して記入すること。</w:t>
      </w:r>
    </w:p>
    <w:sectPr>
      <w:footerReference r:id="rId5" w:type="even"/>
      <w:footerReference r:id="rId6" w:type="default"/>
      <w:endnotePr>
        <w:numFmt w:val="decimal"/>
      </w:endnotePr>
      <w:pgSz w:w="11906" w:h="16838"/>
      <w:pgMar w:top="1134" w:right="1134" w:bottom="1134" w:left="1134" w:header="720" w:footer="658" w:gutter="0"/>
      <w:cols w:space="720"/>
      <w:textDirection w:val="lrTb"/>
      <w:docGrid w:type="linesAndChars" w:linePitch="335" w:charSpace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tabs>
        <w:tab w:val="center" w:leader="none" w:pos="4251"/>
        <w:tab w:val="right" w:leader="none" w:pos="8503"/>
      </w:tabs>
      <w:suppressAutoHyphens w:val="0"/>
      <w:spacing w:line="272" w:lineRule="exact"/>
      <w:jc w:val="center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tabs>
        <w:tab w:val="center" w:leader="none" w:pos="4251"/>
        <w:tab w:val="right" w:leader="none" w:pos="8503"/>
      </w:tabs>
      <w:suppressAutoHyphens w:val="0"/>
      <w:spacing w:line="272" w:lineRule="exact"/>
      <w:jc w:val="center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36"/>
  <w:drawingGridHorizontalSpacing w:val="397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overflowPunct w:val="0"/>
      <w:jc w:val="both"/>
      <w:textAlignment w:val="baseline"/>
    </w:pPr>
    <w:rPr>
      <w:rFonts w:ascii="Century" w:hAnsi="Century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；(Word文書)"/>
    <w:basedOn w:val="0"/>
    <w:next w:val="15"/>
    <w:link w:val="0"/>
    <w:uiPriority w:val="0"/>
    <w:qFormat/>
    <w:pPr>
      <w:widowControl w:val="0"/>
      <w:jc w:val="both"/>
    </w:pPr>
  </w:style>
  <w:style w:type="character" w:styleId="16">
    <w:name w:val="page number"/>
    <w:next w:val="16"/>
    <w:link w:val="0"/>
    <w:uiPriority w:val="0"/>
    <w:qFormat/>
    <w:rPr>
      <w:rFonts w:ascii="Century" w:hAnsi="Century" w:eastAsia="ＭＳ 明朝"/>
    </w:rPr>
  </w:style>
  <w:style w:type="paragraph" w:styleId="17">
    <w:name w:val="Balloon Text"/>
    <w:basedOn w:val="0"/>
    <w:next w:val="17"/>
    <w:link w:val="0"/>
    <w:uiPriority w:val="0"/>
    <w:semiHidden/>
    <w:qFormat/>
    <w:pPr>
      <w:widowControl w:val="0"/>
      <w:jc w:val="both"/>
    </w:pPr>
    <w:rPr>
      <w:rFonts w:ascii="Arial" w:hAnsi="Arial" w:eastAsia="ＭＳ ゴシック"/>
      <w:sz w:val="18"/>
    </w:rPr>
  </w:style>
  <w:style w:type="paragraph" w:styleId="18">
    <w:name w:val="Normal (Web)"/>
    <w:basedOn w:val="0"/>
    <w:next w:val="18"/>
    <w:link w:val="0"/>
    <w:uiPriority w:val="0"/>
    <w:qFormat/>
    <w:pPr>
      <w:widowControl w:val="0"/>
      <w:spacing w:before="100" w:beforeLines="0" w:beforeAutospacing="0" w:after="100" w:afterLines="0" w:afterAutospacing="0"/>
      <w:jc w:val="left"/>
    </w:pPr>
    <w:rPr>
      <w:rFonts w:ascii="ＭＳ Ｐゴシック" w:hAnsi="ＭＳ Ｐゴシック" w:eastAsia="ＭＳ Ｐゴシック"/>
      <w:sz w:val="24"/>
    </w:rPr>
  </w:style>
  <w:style w:type="paragraph" w:styleId="19">
    <w:name w:val="Note Heading"/>
    <w:basedOn w:val="0"/>
    <w:next w:val="19"/>
    <w:link w:val="0"/>
    <w:uiPriority w:val="0"/>
    <w:qFormat/>
    <w:pPr>
      <w:widowControl w:val="0"/>
      <w:jc w:val="center"/>
    </w:pPr>
    <w:rPr>
      <w:rFonts w:ascii="ＭＳ 明朝" w:hAnsi="ＭＳ 明朝"/>
    </w:rPr>
  </w:style>
  <w:style w:type="paragraph" w:styleId="20">
    <w:name w:val="footer"/>
    <w:basedOn w:val="0"/>
    <w:next w:val="20"/>
    <w:link w:val="0"/>
    <w:uiPriority w:val="0"/>
    <w:qFormat/>
    <w:pPr>
      <w:widowControl w:val="0"/>
      <w:snapToGrid w:val="0"/>
      <w:jc w:val="both"/>
    </w:pPr>
  </w:style>
  <w:style w:type="character" w:styleId="21" w:customStyle="1">
    <w:name w:val="吹き出し (文字)"/>
    <w:next w:val="21"/>
    <w:link w:val="0"/>
    <w:uiPriority w:val="0"/>
    <w:qFormat/>
    <w:rPr>
      <w:rFonts w:ascii="Century" w:hAnsi="Century" w:eastAsia="ＭＳ 明朝"/>
      <w:sz w:val="18"/>
    </w:rPr>
  </w:style>
  <w:style w:type="character" w:styleId="22" w:customStyle="1">
    <w:name w:val="記 (文字)"/>
    <w:next w:val="22"/>
    <w:link w:val="0"/>
    <w:uiPriority w:val="0"/>
    <w:qFormat/>
    <w:rPr>
      <w:rFonts w:ascii="ＭＳ 明朝" w:hAnsi="ＭＳ 明朝" w:eastAsia="ＭＳ 明朝"/>
      <w:sz w:val="21"/>
    </w:rPr>
  </w:style>
  <w:style w:type="paragraph" w:styleId="23">
    <w:name w:val="header"/>
    <w:basedOn w:val="0"/>
    <w:next w:val="23"/>
    <w:link w:val="0"/>
    <w:uiPriority w:val="0"/>
    <w:qFormat/>
    <w:pPr>
      <w:widowControl w:val="0"/>
      <w:snapToGrid w:val="0"/>
      <w:jc w:val="both"/>
    </w:pPr>
  </w:style>
  <w:style w:type="paragraph" w:styleId="24">
    <w:name w:val="List Paragraph"/>
    <w:basedOn w:val="0"/>
    <w:next w:val="24"/>
    <w:link w:val="0"/>
    <w:uiPriority w:val="0"/>
    <w:qFormat/>
    <w:pPr>
      <w:widowControl w:val="0"/>
      <w:ind w:left="839"/>
      <w:jc w:val="both"/>
    </w:pPr>
  </w:style>
  <w:style w:type="character" w:styleId="25" w:customStyle="1">
    <w:name w:val="結語 (文字)"/>
    <w:next w:val="25"/>
    <w:link w:val="0"/>
    <w:uiPriority w:val="0"/>
    <w:qFormat/>
    <w:rPr>
      <w:rFonts w:ascii="ＭＳ 明朝" w:hAnsi="ＭＳ 明朝" w:eastAsia="ＭＳ 明朝"/>
      <w:sz w:val="21"/>
    </w:rPr>
  </w:style>
  <w:style w:type="character" w:styleId="26" w:customStyle="1">
    <w:name w:val="フッター (文字)"/>
    <w:next w:val="26"/>
    <w:link w:val="0"/>
    <w:uiPriority w:val="0"/>
    <w:qFormat/>
    <w:rPr>
      <w:rFonts w:ascii="Century" w:hAnsi="Century" w:eastAsia="ＭＳ 明朝"/>
      <w:sz w:val="21"/>
    </w:rPr>
  </w:style>
  <w:style w:type="paragraph" w:styleId="27">
    <w:name w:val="Closing"/>
    <w:basedOn w:val="0"/>
    <w:next w:val="27"/>
    <w:link w:val="0"/>
    <w:uiPriority w:val="0"/>
    <w:qFormat/>
    <w:pPr>
      <w:widowControl w:val="0"/>
      <w:jc w:val="right"/>
    </w:pPr>
    <w:rPr>
      <w:rFonts w:ascii="ＭＳ 明朝" w:hAnsi="ＭＳ 明朝"/>
    </w:rPr>
  </w:style>
  <w:style w:type="character" w:styleId="28" w:customStyle="1">
    <w:name w:val="脚注(標準)"/>
    <w:next w:val="28"/>
    <w:link w:val="0"/>
    <w:uiPriority w:val="0"/>
    <w:qFormat/>
    <w:rPr>
      <w:vertAlign w:val="superscript"/>
    </w:rPr>
  </w:style>
  <w:style w:type="character" w:styleId="29" w:customStyle="1">
    <w:name w:val="脚注ｴﾘｱ(標準)"/>
    <w:basedOn w:val="10"/>
    <w:next w:val="29"/>
    <w:link w:val="0"/>
    <w:uiPriority w:val="0"/>
    <w:qFormat/>
  </w:style>
  <w:style w:type="character" w:styleId="30" w:customStyle="1">
    <w:name w:val="吹き出し (文字)1"/>
    <w:next w:val="30"/>
    <w:link w:val="0"/>
    <w:uiPriority w:val="0"/>
    <w:qFormat/>
    <w:rPr>
      <w:rFonts w:ascii="Arial" w:hAnsi="Arial" w:eastAsia="ＭＳ ゴシック"/>
      <w:color w:val="000000"/>
      <w:sz w:val="18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paragraph" w:styleId="33" w:customStyle="1">
    <w:name w:val="一太郎"/>
    <w:next w:val="33"/>
    <w:link w:val="0"/>
    <w:uiPriority w:val="0"/>
    <w:qFormat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spacing w:val="-2"/>
      <w:sz w:val="22"/>
    </w:rPr>
  </w:style>
  <w:style w:type="paragraph" w:styleId="34">
    <w:name w:val="No Spacing"/>
    <w:basedOn w:val="0"/>
    <w:next w:val="3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6" w:customStyle="1">
    <w:name w:val="表（シンプル 1）"/>
    <w:basedOn w:val="11"/>
    <w:next w:val="3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240</TotalTime>
  <Pages>1</Pages>
  <Words>0</Words>
  <Characters>442</Characters>
  <Application>JUST Note</Application>
  <Lines>124</Lines>
  <Paragraphs>43</Paragraphs>
  <CharactersWithSpaces>530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 佑磨</cp:lastModifiedBy>
  <cp:lastPrinted>2023-09-13T11:57:00Z</cp:lastPrinted>
  <dcterms:created xsi:type="dcterms:W3CDTF">2023-09-13T10:28:00Z</dcterms:created>
  <dcterms:modified xsi:type="dcterms:W3CDTF">2023-10-18T05:29:43Z</dcterms:modified>
  <cp:revision>18</cp:revision>
</cp:coreProperties>
</file>