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autoSpaceDE w:val="0"/>
        <w:autoSpaceDN w:val="0"/>
        <w:adjustRightInd w:val="0"/>
        <w:spacing w:line="253" w:lineRule="exact"/>
        <w:rPr>
          <w:rFonts w:hint="default"/>
          <w:kern w:val="0"/>
          <w:sz w:val="22"/>
        </w:rPr>
      </w:pPr>
      <w:bookmarkStart w:id="0" w:name="_GoBack"/>
      <w:bookmarkEnd w:id="0"/>
      <w:r>
        <w:rPr>
          <w:rFonts w:hint="eastAsia" w:ascii="ＭＳ 明朝" w:hAnsi="ＭＳ 明朝"/>
          <w:spacing w:val="8"/>
          <w:kern w:val="0"/>
        </w:rPr>
        <w:t>（様式第４号）</w:t>
      </w:r>
    </w:p>
    <w:tbl>
      <w:tblPr>
        <w:tblStyle w:val="11"/>
        <w:tblW w:w="0" w:type="auto"/>
        <w:tblInd w:w="15" w:type="dxa"/>
        <w:tblLayout w:type="fixed"/>
        <w:tblCellMar>
          <w:left w:w="15" w:type="dxa"/>
          <w:right w:w="15" w:type="dxa"/>
        </w:tblCellMar>
        <w:tblLook w:firstRow="0" w:lastRow="0" w:firstColumn="0" w:lastColumn="0" w:noHBand="1" w:noVBand="1" w:val="0600"/>
      </w:tblPr>
      <w:tblGrid>
        <w:gridCol w:w="9072"/>
      </w:tblGrid>
      <w:tr>
        <w:trPr>
          <w:trHeight w:val="12966" w:hRule="exact"/>
        </w:trPr>
        <w:tc>
          <w:tcPr>
            <w:tcW w:w="90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rPr>
            </w:pPr>
          </w:p>
          <w:p>
            <w:pPr>
              <w:pStyle w:val="0"/>
              <w:jc w:val="center"/>
              <w:rPr>
                <w:rFonts w:hint="default"/>
                <w:sz w:val="32"/>
              </w:rPr>
            </w:pPr>
            <w:r>
              <w:rPr>
                <w:rFonts w:hint="eastAsia"/>
                <w:sz w:val="32"/>
              </w:rPr>
              <w:t>補助金交付決定通知書</w:t>
            </w:r>
          </w:p>
          <w:p>
            <w:pPr>
              <w:pStyle w:val="0"/>
              <w:rPr>
                <w:rFonts w:hint="eastAsia"/>
              </w:rPr>
            </w:pPr>
          </w:p>
          <w:p>
            <w:pPr>
              <w:pStyle w:val="0"/>
              <w:rPr>
                <w:rFonts w:hint="default"/>
              </w:rPr>
            </w:pPr>
            <w:r>
              <w:rPr>
                <w:rFonts w:hint="eastAsia"/>
              </w:rPr>
              <w:t>　　　　　　　　　　　　　　　　　　　　　　　　　　　　　　　指令　　－　</w:t>
            </w:r>
          </w:p>
          <w:p>
            <w:pPr>
              <w:pStyle w:val="0"/>
              <w:ind w:firstLine="6930" w:firstLineChars="3300"/>
              <w:rPr>
                <w:rFonts w:hint="default"/>
              </w:rPr>
            </w:pPr>
            <w:r>
              <w:rPr>
                <w:rFonts w:hint="eastAsia"/>
              </w:rPr>
              <w:t>　　年　　月　　日</w:t>
            </w:r>
          </w:p>
          <w:p>
            <w:pPr>
              <w:pStyle w:val="0"/>
              <w:rPr>
                <w:rFonts w:hint="default"/>
              </w:rPr>
            </w:pPr>
          </w:p>
          <w:p>
            <w:pPr>
              <w:pStyle w:val="0"/>
              <w:rPr>
                <w:rFonts w:hint="default"/>
              </w:rPr>
            </w:pPr>
          </w:p>
          <w:p>
            <w:pPr>
              <w:pStyle w:val="0"/>
              <w:rPr>
                <w:rFonts w:hint="default"/>
              </w:rPr>
            </w:pPr>
            <w:r>
              <w:rPr>
                <w:rFonts w:hint="eastAsia"/>
              </w:rPr>
              <w:t>　　補　助　事　業　者　　様</w:t>
            </w:r>
          </w:p>
          <w:p>
            <w:pPr>
              <w:pStyle w:val="0"/>
              <w:rPr>
                <w:rFonts w:hint="default"/>
              </w:rPr>
            </w:pPr>
          </w:p>
          <w:p>
            <w:pPr>
              <w:pStyle w:val="0"/>
              <w:rPr>
                <w:rFonts w:hint="default"/>
              </w:rPr>
            </w:pPr>
          </w:p>
          <w:p>
            <w:pPr>
              <w:pStyle w:val="0"/>
              <w:ind w:firstLine="4410" w:firstLineChars="2100"/>
              <w:rPr>
                <w:rFonts w:hint="default"/>
              </w:rPr>
            </w:pPr>
            <w:r>
              <w:rPr>
                <w:rFonts w:hint="eastAsia"/>
              </w:rPr>
              <w:t>　　　　秋田県知事</w:t>
            </w:r>
          </w:p>
          <w:p>
            <w:pPr>
              <w:pStyle w:val="0"/>
              <w:rPr>
                <w:rFonts w:hint="default"/>
              </w:rPr>
            </w:pPr>
          </w:p>
          <w:p>
            <w:pPr>
              <w:pStyle w:val="0"/>
              <w:rPr>
                <w:rFonts w:hint="default"/>
              </w:rPr>
            </w:pPr>
          </w:p>
          <w:p>
            <w:pPr>
              <w:pStyle w:val="0"/>
              <w:ind w:left="210" w:leftChars="100" w:firstLine="630" w:firstLineChars="300"/>
              <w:rPr>
                <w:rFonts w:hint="default"/>
              </w:rPr>
            </w:pPr>
            <w:r>
              <w:rPr>
                <w:rFonts w:hint="eastAsia"/>
              </w:rPr>
              <w:t>　年　月　日付けで申請のあった補助金の交付については、次のとおり交付することに決定したので、秋田県財務規則第２５０条の規定により通知します。</w:t>
            </w:r>
          </w:p>
          <w:p>
            <w:pPr>
              <w:pStyle w:val="0"/>
              <w:rPr>
                <w:rFonts w:hint="default"/>
              </w:rPr>
            </w:pPr>
          </w:p>
          <w:p>
            <w:pPr>
              <w:pStyle w:val="0"/>
              <w:rPr>
                <w:rFonts w:hint="default"/>
              </w:rPr>
            </w:pPr>
          </w:p>
          <w:p>
            <w:pPr>
              <w:pStyle w:val="0"/>
              <w:ind w:firstLine="210" w:firstLineChars="100"/>
              <w:rPr>
                <w:rFonts w:hint="default"/>
              </w:rPr>
            </w:pPr>
            <w:r>
              <w:rPr>
                <w:rFonts w:hint="eastAsia"/>
              </w:rPr>
              <w:t>１　交付決定額　　　　</w:t>
            </w:r>
            <w:r>
              <w:rPr>
                <w:rFonts w:hint="eastAsia"/>
                <w:u w:val="single" w:color="auto"/>
              </w:rPr>
              <w:t>　　　　　　　　　　　　円</w:t>
            </w:r>
          </w:p>
          <w:p>
            <w:pPr>
              <w:pStyle w:val="0"/>
              <w:rPr>
                <w:rFonts w:hint="eastAsia"/>
              </w:rPr>
            </w:pPr>
          </w:p>
          <w:p>
            <w:pPr>
              <w:pStyle w:val="0"/>
              <w:rPr>
                <w:rFonts w:hint="default"/>
              </w:rPr>
            </w:pPr>
            <w:r>
              <w:rPr>
                <w:rFonts w:hint="eastAsia"/>
              </w:rPr>
              <w:t>　内　訳　　　　　　　　　　　　　　　　　　　　　　　　　　　　　　　（単位：円）</w:t>
            </w:r>
          </w:p>
          <w:tbl>
            <w:tblPr>
              <w:tblStyle w:val="11"/>
              <w:tblW w:w="0" w:type="auto"/>
              <w:tblInd w:w="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1545"/>
              <w:gridCol w:w="1662"/>
              <w:gridCol w:w="1701"/>
              <w:gridCol w:w="1539"/>
              <w:gridCol w:w="2193"/>
            </w:tblGrid>
            <w:tr>
              <w:trPr>
                <w:trHeight w:val="255" w:hRule="atLeast"/>
              </w:trPr>
              <w:tc>
                <w:tcPr>
                  <w:tcW w:w="1545"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spacing w:line="600" w:lineRule="auto"/>
                    <w:jc w:val="center"/>
                    <w:rPr>
                      <w:rFonts w:hint="default"/>
                    </w:rPr>
                  </w:pPr>
                  <w:r>
                    <w:rPr>
                      <w:rFonts w:hint="eastAsia"/>
                    </w:rPr>
                    <w:t>補助対象事業</w:t>
                  </w:r>
                </w:p>
              </w:tc>
              <w:tc>
                <w:tcPr>
                  <w:tcW w:w="1662"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spacing w:line="600" w:lineRule="auto"/>
                    <w:jc w:val="center"/>
                    <w:rPr>
                      <w:rFonts w:hint="default"/>
                    </w:rPr>
                  </w:pPr>
                  <w:r>
                    <w:rPr>
                      <w:rFonts w:hint="eastAsia"/>
                      <w:spacing w:val="70"/>
                      <w:kern w:val="0"/>
                      <w:fitText w:val="1260" w:id="1"/>
                    </w:rPr>
                    <w:t>総事業</w:t>
                  </w:r>
                  <w:r>
                    <w:rPr>
                      <w:rFonts w:hint="eastAsia"/>
                      <w:kern w:val="0"/>
                      <w:fitText w:val="1260" w:id="1"/>
                    </w:rPr>
                    <w:t>費</w:t>
                  </w:r>
                </w:p>
              </w:tc>
              <w:tc>
                <w:tcPr>
                  <w:tcW w:w="324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rPr>
                  </w:pPr>
                  <w:r>
                    <w:rPr>
                      <w:rFonts w:hint="eastAsia"/>
                    </w:rPr>
                    <w:t>交付決定額</w:t>
                  </w:r>
                </w:p>
              </w:tc>
              <w:tc>
                <w:tcPr>
                  <w:tcW w:w="2193"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spacing w:line="600" w:lineRule="auto"/>
                    <w:jc w:val="center"/>
                    <w:rPr>
                      <w:rFonts w:hint="default"/>
                    </w:rPr>
                  </w:pPr>
                  <w:r>
                    <w:rPr>
                      <w:rFonts w:hint="eastAsia"/>
                      <w:spacing w:val="70"/>
                      <w:kern w:val="0"/>
                      <w:fitText w:val="1260" w:id="2"/>
                    </w:rPr>
                    <w:t>自己負</w:t>
                  </w:r>
                  <w:r>
                    <w:rPr>
                      <w:rFonts w:hint="eastAsia"/>
                      <w:kern w:val="0"/>
                      <w:fitText w:val="1260" w:id="2"/>
                    </w:rPr>
                    <w:t>担</w:t>
                  </w:r>
                </w:p>
              </w:tc>
            </w:tr>
            <w:tr>
              <w:trPr>
                <w:trHeight w:val="180" w:hRule="atLeast"/>
              </w:trPr>
              <w:tc>
                <w:tcPr>
                  <w:tcW w:w="154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62"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rPr>
                  </w:pPr>
                  <w:r>
                    <w:rPr>
                      <w:rFonts w:hint="eastAsia"/>
                    </w:rPr>
                    <w:t>国　　庫</w:t>
                  </w:r>
                </w:p>
              </w:tc>
              <w:tc>
                <w:tcPr>
                  <w:tcW w:w="15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rPr>
                  </w:pPr>
                  <w:r>
                    <w:rPr>
                      <w:rFonts w:hint="eastAsia"/>
                    </w:rPr>
                    <w:t>県　　費</w:t>
                  </w:r>
                </w:p>
              </w:tc>
              <w:tc>
                <w:tcPr>
                  <w:tcW w:w="2193"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r>
            <w:tr>
              <w:trPr>
                <w:trHeight w:val="510" w:hRule="atLeast"/>
              </w:trPr>
              <w:tc>
                <w:tcPr>
                  <w:tcW w:w="154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rPr>
                  </w:pPr>
                  <w:r>
                    <w:rPr>
                      <w:rFonts w:hint="eastAsia"/>
                    </w:rPr>
                    <w:t>被災事業者</w:t>
                  </w:r>
                </w:p>
                <w:p>
                  <w:pPr>
                    <w:pStyle w:val="0"/>
                    <w:jc w:val="center"/>
                    <w:rPr>
                      <w:rFonts w:hint="default"/>
                    </w:rPr>
                  </w:pPr>
                  <w:r>
                    <w:rPr>
                      <w:rFonts w:hint="eastAsia"/>
                    </w:rPr>
                    <w:t>再建支援事業</w:t>
                  </w:r>
                </w:p>
              </w:tc>
              <w:tc>
                <w:tcPr>
                  <w:tcW w:w="166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5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19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r>
          </w:tbl>
          <w:p>
            <w:pPr>
              <w:pStyle w:val="0"/>
              <w:ind w:firstLine="210" w:firstLineChars="100"/>
              <w:rPr>
                <w:rFonts w:hint="eastAsia"/>
              </w:rPr>
            </w:pPr>
          </w:p>
          <w:p>
            <w:pPr>
              <w:pStyle w:val="0"/>
              <w:ind w:firstLine="210" w:firstLineChars="100"/>
              <w:rPr>
                <w:rFonts w:hint="eastAsia"/>
              </w:rPr>
            </w:pPr>
            <w:r>
              <w:rPr>
                <w:rFonts w:hint="eastAsia"/>
              </w:rPr>
              <w:t>２　補助事業の目的</w:t>
            </w:r>
          </w:p>
          <w:p>
            <w:pPr>
              <w:pStyle w:val="0"/>
              <w:ind w:left="420" w:leftChars="100" w:hanging="210" w:hangingChars="100"/>
              <w:rPr>
                <w:rFonts w:hint="eastAsia"/>
              </w:rPr>
            </w:pPr>
            <w:r>
              <w:rPr>
                <w:rFonts w:hint="eastAsia"/>
              </w:rPr>
              <w:t>　　この事業は、大雨による被害を受けた中小企業者及び小規模事業者の事業の継続を支援し、地域経済の維持を図ることを目的とします。</w:t>
            </w:r>
          </w:p>
          <w:p>
            <w:pPr>
              <w:pStyle w:val="0"/>
              <w:ind w:firstLine="210" w:firstLineChars="100"/>
              <w:rPr>
                <w:rFonts w:hint="eastAsia"/>
              </w:rPr>
            </w:pPr>
          </w:p>
          <w:p>
            <w:pPr>
              <w:pStyle w:val="0"/>
              <w:ind w:firstLine="210" w:firstLineChars="100"/>
              <w:rPr>
                <w:rFonts w:hint="eastAsia"/>
              </w:rPr>
            </w:pPr>
            <w:r>
              <w:rPr>
                <w:rFonts w:hint="eastAsia"/>
              </w:rPr>
              <w:t>３　交付条件</w:t>
            </w:r>
          </w:p>
          <w:p>
            <w:pPr>
              <w:pStyle w:val="0"/>
              <w:ind w:firstLine="210" w:firstLineChars="100"/>
              <w:rPr>
                <w:rFonts w:hint="eastAsia"/>
              </w:rPr>
            </w:pPr>
            <w:r>
              <w:rPr>
                <w:rFonts w:hint="eastAsia"/>
              </w:rPr>
              <w:t>　　被災事業者再建支援事業費補助金交付要綱を遵守してください。</w:t>
            </w:r>
          </w:p>
          <w:p>
            <w:pPr>
              <w:pStyle w:val="0"/>
              <w:rPr>
                <w:rFonts w:hint="default"/>
              </w:rPr>
            </w:pPr>
          </w:p>
        </w:tc>
      </w:tr>
    </w:tbl>
    <w:p>
      <w:pPr>
        <w:pStyle w:val="0"/>
        <w:rPr>
          <w:rFonts w:hint="default"/>
          <w:spacing w:val="0"/>
        </w:rPr>
      </w:pPr>
    </w:p>
    <w:sectPr>
      <w:pgSz w:w="11906" w:h="16838"/>
      <w:pgMar w:top="1418" w:right="1418" w:bottom="1418" w:left="1418" w:header="720" w:footer="720" w:gutter="0"/>
      <w:cols w:space="720"/>
      <w:noEndnote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JustUnitMark">
    <w:panose1 w:val="00000000000000000000"/>
    <w:charset w:val="02"/>
    <w:family w:val="auto"/>
    <w:notTrueType/>
    <w:pitch w:val="variable"/>
    <w:sig w:usb0="00000000" w:usb1="00000000" w:usb2="00000000" w:usb3="00000000" w:csb0="00000080" w:csb1="00000000"/>
  </w:font>
  <w:font w:name="ＪＳ明朝">
    <w:panose1 w:val="00000000000000000000"/>
    <w:charset w:val="80"/>
    <w:family w:val="roman"/>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oNotTrackMoves/>
  <w:defaultTabStop w:val="720"/>
  <w:drawingGridHorizontalSpacing w:val="105"/>
  <w:drawingGridVerticalSpacing w:val="297"/>
  <w:displayHorizontalDrawingGridEvery w:val="0"/>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253" w:lineRule="exact"/>
      <w:jc w:val="both"/>
    </w:pPr>
    <w:rPr>
      <w:spacing w:val="9"/>
      <w:sz w:val="22"/>
    </w:rPr>
  </w:style>
  <w:style w:type="character" w:styleId="16">
    <w:name w:val="Hyperlink"/>
    <w:next w:val="16"/>
    <w:link w:val="0"/>
    <w:uiPriority w:val="0"/>
    <w:rPr>
      <w:rFonts w:ascii="Arial" w:hAnsi="Arial"/>
      <w:color w:val="0000FF"/>
      <w:u w:val="single" w:color="auto"/>
    </w:rPr>
  </w:style>
  <w:style w:type="character" w:styleId="17">
    <w:name w:val="Emphasis"/>
    <w:next w:val="17"/>
    <w:link w:val="0"/>
    <w:uiPriority w:val="0"/>
    <w:qFormat/>
    <w:rPr>
      <w:b w:val="1"/>
    </w:rPr>
  </w:style>
  <w:style w:type="paragraph" w:styleId="18" w:customStyle="1">
    <w:name w:val="見出し 32"/>
    <w:basedOn w:val="0"/>
    <w:next w:val="18"/>
    <w:link w:val="0"/>
    <w:uiPriority w:val="0"/>
    <w:pPr>
      <w:widowControl w:val="1"/>
      <w:jc w:val="left"/>
      <w:outlineLvl w:val="3"/>
    </w:pPr>
    <w:rPr>
      <w:rFonts w:ascii="ＭＳ Ｐゴシック" w:hAnsi="ＭＳ Ｐゴシック" w:eastAsia="ＭＳ Ｐゴシック"/>
      <w:kern w:val="0"/>
      <w:sz w:val="27"/>
    </w:rPr>
  </w:style>
  <w:style w:type="paragraph" w:styleId="19">
    <w:name w:val="Balloon Text"/>
    <w:basedOn w:val="0"/>
    <w:next w:val="19"/>
    <w:link w:val="0"/>
    <w:uiPriority w:val="0"/>
    <w:semiHidden/>
    <w:rPr>
      <w:rFonts w:ascii="Arial" w:hAnsi="Arial" w:eastAsia="ＭＳ ゴシック"/>
      <w:sz w:val="18"/>
    </w:rPr>
  </w:style>
  <w:style w:type="paragraph" w:styleId="20">
    <w:name w:val="header"/>
    <w:basedOn w:val="0"/>
    <w:next w:val="20"/>
    <w:link w:val="21"/>
    <w:uiPriority w:val="0"/>
    <w:pPr>
      <w:tabs>
        <w:tab w:val="center" w:leader="none" w:pos="4252"/>
        <w:tab w:val="right" w:leader="none" w:pos="8504"/>
      </w:tabs>
      <w:snapToGrid w:val="0"/>
    </w:pPr>
  </w:style>
  <w:style w:type="character" w:styleId="21" w:customStyle="1">
    <w:name w:val="ヘッダー (文字)"/>
    <w:next w:val="21"/>
    <w:link w:val="20"/>
    <w:uiPriority w:val="0"/>
    <w:rPr>
      <w:kern w:val="2"/>
      <w:sz w:val="21"/>
    </w:rPr>
  </w:style>
  <w:style w:type="paragraph" w:styleId="22">
    <w:name w:val="footer"/>
    <w:basedOn w:val="0"/>
    <w:next w:val="22"/>
    <w:link w:val="23"/>
    <w:uiPriority w:val="0"/>
    <w:pPr>
      <w:tabs>
        <w:tab w:val="center" w:leader="none" w:pos="4252"/>
        <w:tab w:val="right" w:leader="none" w:pos="8504"/>
      </w:tabs>
      <w:snapToGrid w:val="0"/>
    </w:pPr>
  </w:style>
  <w:style w:type="character" w:styleId="23" w:customStyle="1">
    <w:name w:val="フッター (文字)"/>
    <w:next w:val="23"/>
    <w:link w:val="22"/>
    <w:uiPriority w:val="0"/>
    <w:rPr>
      <w:kern w:val="2"/>
      <w:sz w:val="21"/>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54</TotalTime>
  <Pages>1</Pages>
  <Words>0</Words>
  <Characters>253</Characters>
  <Application>JUST Note</Application>
  <Lines>47</Lines>
  <Paragraphs>21</Paragraphs>
  <Company>秋田県</Company>
  <CharactersWithSpaces>368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様式第１号</dc:title>
  <dc:creator>伊藤　佳徳</dc:creator>
  <cp:lastModifiedBy>佐藤 佑磨</cp:lastModifiedBy>
  <cp:lastPrinted>2022-08-29T23:32:00Z</cp:lastPrinted>
  <dcterms:created xsi:type="dcterms:W3CDTF">2017-01-12T05:02:00Z</dcterms:created>
  <dcterms:modified xsi:type="dcterms:W3CDTF">2023-10-14T05:23:24Z</dcterms:modified>
  <cp:revision>6</cp:revision>
</cp:coreProperties>
</file>